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4D" w:rsidRDefault="00EE5C4D">
      <w:pPr>
        <w:spacing w:line="600" w:lineRule="exact"/>
        <w:jc w:val="center"/>
        <w:outlineLvl w:val="0"/>
        <w:rPr>
          <w:rFonts w:ascii="方正小标宋_GBK" w:eastAsia="方正小标宋_GBK"/>
          <w:sz w:val="36"/>
          <w:szCs w:val="36"/>
        </w:rPr>
      </w:pP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C44622" w:rsidP="00EE5C4D">
      <w:pPr>
        <w:snapToGrid w:val="0"/>
        <w:rPr>
          <w:rFonts w:ascii="Calibri" w:hAnsi="Calibri"/>
        </w:rPr>
      </w:pPr>
      <w:r w:rsidRPr="00C44622">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0" o:spid="_x0000_s2050" type="#_x0000_t136" style="position:absolute;left:0;text-align:left;margin-left:0;margin-top:1.45pt;width:419.5pt;height:62.4pt;z-index:251660288;mso-position-horizontal:center" fillcolor="red" strokecolor="red" strokeweight="2pt">
            <v:shadow color="#868686"/>
            <v:textpath style="font-family:&quot;华文中宋&quot;;v-text-align:letter-justify;v-text-spacing:78650f;v-text-kern:t" trim="t" string="上犹县财政局"/>
          </v:shape>
        </w:pict>
      </w: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EE5C4D" w:rsidP="00EE5C4D">
      <w:pPr>
        <w:tabs>
          <w:tab w:val="left" w:pos="3645"/>
        </w:tabs>
        <w:snapToGrid w:val="0"/>
        <w:rPr>
          <w:rFonts w:ascii="Calibri" w:hAnsi="Calibri"/>
        </w:rPr>
      </w:pPr>
      <w:r>
        <w:rPr>
          <w:rFonts w:ascii="Calibri" w:hAnsi="Calibri"/>
        </w:rPr>
        <w:tab/>
      </w:r>
    </w:p>
    <w:p w:rsidR="00EE5C4D" w:rsidRDefault="00EE5C4D" w:rsidP="00EE5C4D">
      <w:pPr>
        <w:tabs>
          <w:tab w:val="left" w:pos="3645"/>
        </w:tabs>
        <w:snapToGrid w:val="0"/>
        <w:rPr>
          <w:rFonts w:ascii="Calibri" w:hAnsi="Calibri"/>
        </w:rPr>
      </w:pPr>
    </w:p>
    <w:p w:rsidR="00EE5C4D" w:rsidRDefault="00C44622" w:rsidP="00EE5C4D">
      <w:pPr>
        <w:spacing w:line="600" w:lineRule="exact"/>
        <w:jc w:val="right"/>
      </w:pPr>
      <w:r w:rsidRPr="00C44622">
        <w:rPr>
          <w:rFonts w:ascii="仿宋_GB2312" w:eastAsia="仿宋_GB2312"/>
          <w:sz w:val="32"/>
          <w:szCs w:val="32"/>
        </w:rPr>
        <w:pict>
          <v:line id="直线 19" o:spid="_x0000_s2051" style="position:absolute;left:0;text-align:left;z-index:251661312" from="0,27.85pt" to="453.5pt,27.85pt" strokecolor="red" strokeweight="4.5pt">
            <v:stroke linestyle="thickThin"/>
          </v:line>
        </w:pict>
      </w:r>
    </w:p>
    <w:p w:rsidR="00EE5C4D" w:rsidRDefault="00EE5C4D" w:rsidP="00EE5C4D">
      <w:pPr>
        <w:spacing w:line="200" w:lineRule="exact"/>
        <w:jc w:val="right"/>
        <w:rPr>
          <w:rFonts w:ascii="仿宋_GB2312" w:eastAsia="仿宋_GB2312"/>
          <w:sz w:val="32"/>
          <w:szCs w:val="32"/>
        </w:rPr>
      </w:pPr>
    </w:p>
    <w:p w:rsidR="00D87109" w:rsidRPr="00D87109" w:rsidRDefault="00D87109" w:rsidP="00D87109">
      <w:pPr>
        <w:spacing w:line="600" w:lineRule="exact"/>
        <w:jc w:val="center"/>
        <w:outlineLvl w:val="0"/>
        <w:rPr>
          <w:rFonts w:ascii="方正小标宋简体" w:eastAsia="方正小标宋简体"/>
          <w:sz w:val="44"/>
          <w:szCs w:val="44"/>
        </w:rPr>
      </w:pPr>
      <w:bookmarkStart w:id="0" w:name="_GoBack"/>
      <w:bookmarkEnd w:id="0"/>
      <w:r w:rsidRPr="00D87109">
        <w:rPr>
          <w:rFonts w:ascii="方正小标宋简体" w:eastAsia="方正小标宋简体" w:hint="eastAsia"/>
          <w:sz w:val="44"/>
          <w:szCs w:val="44"/>
        </w:rPr>
        <w:t>投诉处理决定书</w:t>
      </w:r>
    </w:p>
    <w:p w:rsidR="00D87109" w:rsidRDefault="00D87109" w:rsidP="00D87109">
      <w:pPr>
        <w:spacing w:line="600" w:lineRule="exact"/>
        <w:rPr>
          <w:rFonts w:eastAsia="仿宋_GB2312"/>
          <w:sz w:val="32"/>
          <w:szCs w:val="32"/>
        </w:rPr>
      </w:pPr>
    </w:p>
    <w:p w:rsidR="00D87109" w:rsidRPr="00D87109" w:rsidRDefault="00D87109" w:rsidP="00D87109">
      <w:pPr>
        <w:spacing w:line="560" w:lineRule="exact"/>
        <w:ind w:firstLineChars="200" w:firstLine="643"/>
        <w:outlineLvl w:val="1"/>
        <w:rPr>
          <w:rFonts w:ascii="仿宋" w:eastAsia="仿宋" w:hAnsi="仿宋" w:cs="仿宋"/>
          <w:sz w:val="32"/>
          <w:szCs w:val="32"/>
        </w:rPr>
      </w:pPr>
      <w:r w:rsidRPr="00D87109">
        <w:rPr>
          <w:rFonts w:ascii="仿宋" w:eastAsia="仿宋" w:hAnsi="仿宋" w:cs="仿宋" w:hint="eastAsia"/>
          <w:b/>
          <w:bCs/>
          <w:sz w:val="32"/>
          <w:szCs w:val="32"/>
        </w:rPr>
        <w:t>投诉人：</w:t>
      </w:r>
      <w:r w:rsidRPr="00D87109">
        <w:rPr>
          <w:rFonts w:ascii="仿宋" w:eastAsia="仿宋" w:hAnsi="仿宋" w:cs="仿宋" w:hint="eastAsia"/>
          <w:sz w:val="32"/>
          <w:szCs w:val="32"/>
        </w:rPr>
        <w:t xml:space="preserve">泉州市悦诚文化发展有限公司 </w:t>
      </w:r>
    </w:p>
    <w:p w:rsidR="00D87109" w:rsidRPr="00D87109" w:rsidRDefault="00D87109" w:rsidP="00D87109">
      <w:pPr>
        <w:spacing w:line="560" w:lineRule="exact"/>
        <w:ind w:firstLineChars="200" w:firstLine="640"/>
        <w:rPr>
          <w:rFonts w:ascii="仿宋" w:eastAsia="仿宋" w:hAnsi="仿宋" w:cs="仿宋"/>
          <w:spacing w:val="-21"/>
          <w:sz w:val="32"/>
          <w:szCs w:val="32"/>
        </w:rPr>
      </w:pPr>
      <w:r w:rsidRPr="00D87109">
        <w:rPr>
          <w:rFonts w:ascii="仿宋" w:eastAsia="仿宋" w:hAnsi="仿宋" w:cs="仿宋" w:hint="eastAsia"/>
          <w:sz w:val="32"/>
          <w:szCs w:val="32"/>
        </w:rPr>
        <w:t>法定代表人：徐伟伟</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代理人：徐伟伟</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联系方式：19189282141</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地  址：江西省瑞昌市锦绣学府三栋四单元</w:t>
      </w:r>
    </w:p>
    <w:p w:rsidR="00D87109" w:rsidRPr="00D87109" w:rsidRDefault="00D87109" w:rsidP="00D87109">
      <w:pPr>
        <w:spacing w:line="560" w:lineRule="exact"/>
        <w:ind w:firstLineChars="200" w:firstLine="643"/>
        <w:outlineLvl w:val="1"/>
        <w:rPr>
          <w:rFonts w:ascii="仿宋" w:eastAsia="仿宋" w:hAnsi="仿宋" w:cs="仿宋"/>
          <w:spacing w:val="-11"/>
          <w:sz w:val="32"/>
          <w:szCs w:val="32"/>
        </w:rPr>
      </w:pPr>
      <w:r w:rsidRPr="00D87109">
        <w:rPr>
          <w:rFonts w:ascii="仿宋" w:eastAsia="仿宋" w:hAnsi="仿宋" w:cs="仿宋" w:hint="eastAsia"/>
          <w:b/>
          <w:bCs/>
          <w:sz w:val="32"/>
          <w:szCs w:val="32"/>
        </w:rPr>
        <w:t>被投诉人1：</w:t>
      </w:r>
      <w:r w:rsidRPr="00D87109">
        <w:rPr>
          <w:rFonts w:ascii="仿宋" w:eastAsia="仿宋" w:hAnsi="仿宋" w:cs="仿宋" w:hint="eastAsia"/>
          <w:sz w:val="32"/>
          <w:szCs w:val="32"/>
        </w:rPr>
        <w:t>上犹县教育体育局</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法定代表人：余旺生</w:t>
      </w:r>
    </w:p>
    <w:p w:rsidR="00D87109" w:rsidRPr="00D87109" w:rsidRDefault="00D87109" w:rsidP="00D87109">
      <w:pPr>
        <w:spacing w:line="560" w:lineRule="exact"/>
        <w:ind w:firstLineChars="200" w:firstLine="640"/>
        <w:rPr>
          <w:rFonts w:ascii="仿宋" w:eastAsia="仿宋" w:hAnsi="仿宋" w:cs="仿宋"/>
          <w:spacing w:val="-11"/>
          <w:sz w:val="32"/>
          <w:szCs w:val="32"/>
        </w:rPr>
      </w:pPr>
      <w:r w:rsidRPr="00D87109">
        <w:rPr>
          <w:rFonts w:ascii="仿宋" w:eastAsia="仿宋" w:hAnsi="仿宋" w:cs="仿宋" w:hint="eastAsia"/>
          <w:sz w:val="32"/>
          <w:szCs w:val="32"/>
        </w:rPr>
        <w:t>联系人：</w:t>
      </w:r>
      <w:r w:rsidRPr="00D87109">
        <w:rPr>
          <w:rFonts w:ascii="仿宋" w:eastAsia="仿宋" w:hAnsi="仿宋" w:cs="仿宋" w:hint="eastAsia"/>
          <w:spacing w:val="-11"/>
          <w:sz w:val="32"/>
          <w:szCs w:val="32"/>
        </w:rPr>
        <w:t>兰老师</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联系方式：</w:t>
      </w:r>
      <w:r w:rsidRPr="00D87109">
        <w:rPr>
          <w:rFonts w:ascii="仿宋" w:eastAsia="仿宋" w:hAnsi="仿宋" w:cs="仿宋" w:hint="eastAsia"/>
          <w:spacing w:val="-4"/>
          <w:sz w:val="32"/>
          <w:szCs w:val="32"/>
        </w:rPr>
        <w:t>0797-7132571</w:t>
      </w:r>
    </w:p>
    <w:p w:rsidR="00D87109" w:rsidRPr="00D87109" w:rsidRDefault="00D87109" w:rsidP="00D87109">
      <w:pPr>
        <w:spacing w:line="560" w:lineRule="exact"/>
        <w:ind w:firstLineChars="200" w:firstLine="616"/>
        <w:rPr>
          <w:rFonts w:ascii="仿宋" w:eastAsia="仿宋" w:hAnsi="仿宋" w:cs="仿宋"/>
          <w:spacing w:val="-6"/>
          <w:sz w:val="32"/>
          <w:szCs w:val="32"/>
        </w:rPr>
      </w:pPr>
      <w:r w:rsidRPr="00D87109">
        <w:rPr>
          <w:rFonts w:ascii="仿宋" w:eastAsia="仿宋" w:hAnsi="仿宋" w:cs="仿宋" w:hint="eastAsia"/>
          <w:spacing w:val="-6"/>
          <w:sz w:val="32"/>
          <w:szCs w:val="32"/>
        </w:rPr>
        <w:t xml:space="preserve">地  址：上犹县县城 </w:t>
      </w:r>
    </w:p>
    <w:p w:rsidR="00D87109" w:rsidRPr="00D87109" w:rsidRDefault="00D87109" w:rsidP="00D87109">
      <w:pPr>
        <w:spacing w:line="560" w:lineRule="exact"/>
        <w:ind w:firstLineChars="200" w:firstLine="643"/>
        <w:outlineLvl w:val="1"/>
        <w:rPr>
          <w:rFonts w:ascii="仿宋" w:eastAsia="仿宋" w:hAnsi="仿宋" w:cs="仿宋"/>
          <w:sz w:val="32"/>
          <w:szCs w:val="32"/>
        </w:rPr>
      </w:pPr>
      <w:r w:rsidRPr="00D87109">
        <w:rPr>
          <w:rFonts w:ascii="仿宋" w:eastAsia="仿宋" w:hAnsi="仿宋" w:cs="仿宋" w:hint="eastAsia"/>
          <w:b/>
          <w:bCs/>
          <w:sz w:val="32"/>
          <w:szCs w:val="32"/>
        </w:rPr>
        <w:t>被投诉人2：</w:t>
      </w:r>
      <w:r w:rsidRPr="00D87109">
        <w:rPr>
          <w:rFonts w:ascii="仿宋" w:eastAsia="仿宋" w:hAnsi="仿宋" w:cs="仿宋" w:hint="eastAsia"/>
          <w:sz w:val="32"/>
          <w:szCs w:val="32"/>
        </w:rPr>
        <w:t>赣州佳禾项目咨询管理有限公司</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法定代表人：幸仁春</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联系人：刘先生</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联系方式：0797-8539318</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地  址：上犹县嘉福花园2号楼208写字楼(五指峰大道与安顺路交汇处)</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lastRenderedPageBreak/>
        <w:t>投诉人因不满意被投诉人赣州佳禾项目咨询管理有限公司于2024年8月1日作出的质疑答复，于2024年8月13日向我局提出投诉。我局依法于2024年8月16日予以受理。现已审理终结。</w:t>
      </w:r>
    </w:p>
    <w:p w:rsidR="00D87109" w:rsidRPr="00D87109" w:rsidRDefault="00D87109" w:rsidP="00D87109">
      <w:pPr>
        <w:spacing w:line="560" w:lineRule="exact"/>
        <w:ind w:firstLineChars="200" w:firstLine="640"/>
        <w:rPr>
          <w:rFonts w:ascii="黑体" w:eastAsia="黑体" w:hAnsi="黑体" w:cs="仿宋"/>
          <w:bCs/>
          <w:sz w:val="32"/>
          <w:szCs w:val="32"/>
        </w:rPr>
      </w:pPr>
      <w:r w:rsidRPr="00D87109">
        <w:rPr>
          <w:rFonts w:ascii="黑体" w:eastAsia="黑体" w:hAnsi="黑体" w:cs="仿宋" w:hint="eastAsia"/>
          <w:bCs/>
          <w:sz w:val="32"/>
          <w:szCs w:val="32"/>
        </w:rPr>
        <w:t>一、项目基本情况</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采购项目名称：赣州卫生学校教学办公设备</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采购项目编号：GZJH2024-SY-G002    包号：无</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采购人名称：</w:t>
      </w:r>
      <w:r w:rsidRPr="00D87109">
        <w:rPr>
          <w:rFonts w:ascii="仿宋" w:eastAsia="仿宋" w:hAnsi="仿宋" w:cs="仿宋" w:hint="eastAsia"/>
          <w:spacing w:val="-11"/>
          <w:sz w:val="32"/>
          <w:szCs w:val="32"/>
        </w:rPr>
        <w:t>上犹县教育体育局</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代理机构名称：赣州佳禾项目咨询管理有限公司</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采购文件公告：是</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公告期限：2024年7月18日</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采购结果公告：是</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公告期限：2024年8月12日</w:t>
      </w:r>
    </w:p>
    <w:p w:rsidR="00D87109" w:rsidRPr="00D87109" w:rsidRDefault="00D87109" w:rsidP="00D87109">
      <w:pPr>
        <w:spacing w:line="560" w:lineRule="exact"/>
        <w:ind w:firstLineChars="200" w:firstLine="640"/>
        <w:rPr>
          <w:rFonts w:ascii="黑体" w:eastAsia="黑体" w:hAnsi="黑体" w:cs="仿宋"/>
          <w:bCs/>
          <w:sz w:val="32"/>
          <w:szCs w:val="32"/>
        </w:rPr>
      </w:pPr>
      <w:r w:rsidRPr="00D87109">
        <w:rPr>
          <w:rFonts w:ascii="黑体" w:eastAsia="黑体" w:hAnsi="黑体" w:cs="仿宋" w:hint="eastAsia"/>
          <w:bCs/>
          <w:sz w:val="32"/>
          <w:szCs w:val="32"/>
        </w:rPr>
        <w:t>二、投诉事项及被投诉人答复</w:t>
      </w:r>
    </w:p>
    <w:p w:rsidR="00D87109" w:rsidRPr="00D87109" w:rsidRDefault="00D87109" w:rsidP="00D87109">
      <w:pPr>
        <w:spacing w:line="560" w:lineRule="exact"/>
        <w:ind w:firstLineChars="200" w:firstLine="643"/>
        <w:outlineLvl w:val="0"/>
        <w:rPr>
          <w:rFonts w:ascii="仿宋" w:eastAsia="仿宋" w:hAnsi="仿宋" w:cs="仿宋"/>
          <w:b/>
          <w:bCs/>
          <w:sz w:val="32"/>
          <w:szCs w:val="32"/>
        </w:rPr>
      </w:pPr>
      <w:r w:rsidRPr="00D87109">
        <w:rPr>
          <w:rFonts w:ascii="仿宋" w:eastAsia="仿宋" w:hAnsi="仿宋" w:cs="仿宋" w:hint="eastAsia"/>
          <w:b/>
          <w:bCs/>
          <w:sz w:val="32"/>
          <w:szCs w:val="32"/>
        </w:rPr>
        <w:t>投诉事项1:</w:t>
      </w:r>
    </w:p>
    <w:p w:rsidR="00D87109" w:rsidRPr="00D87109" w:rsidRDefault="00D87109" w:rsidP="00D87109">
      <w:pPr>
        <w:spacing w:line="560" w:lineRule="exact"/>
        <w:ind w:firstLineChars="200" w:firstLine="640"/>
        <w:outlineLvl w:val="0"/>
        <w:rPr>
          <w:rFonts w:ascii="仿宋" w:eastAsia="仿宋" w:hAnsi="仿宋" w:cs="仿宋"/>
          <w:sz w:val="32"/>
          <w:szCs w:val="32"/>
        </w:rPr>
      </w:pPr>
      <w:r w:rsidRPr="00D87109">
        <w:rPr>
          <w:rFonts w:ascii="仿宋" w:eastAsia="仿宋" w:hAnsi="仿宋" w:cs="仿宋" w:hint="eastAsia"/>
          <w:sz w:val="32"/>
          <w:szCs w:val="32"/>
        </w:rPr>
        <w:t>该项目违法将实质性要求设为评分因素。</w:t>
      </w:r>
    </w:p>
    <w:p w:rsidR="00D87109" w:rsidRPr="00D87109" w:rsidRDefault="00D87109" w:rsidP="00D87109">
      <w:pPr>
        <w:spacing w:line="560" w:lineRule="exact"/>
        <w:ind w:firstLineChars="200" w:firstLine="643"/>
        <w:outlineLvl w:val="0"/>
        <w:rPr>
          <w:rFonts w:ascii="仿宋" w:eastAsia="仿宋" w:hAnsi="仿宋" w:cs="仿宋"/>
          <w:b/>
          <w:bCs/>
          <w:sz w:val="32"/>
          <w:szCs w:val="32"/>
        </w:rPr>
      </w:pPr>
      <w:r w:rsidRPr="00D87109">
        <w:rPr>
          <w:rFonts w:ascii="仿宋" w:eastAsia="仿宋" w:hAnsi="仿宋" w:cs="仿宋" w:hint="eastAsia"/>
          <w:b/>
          <w:bCs/>
          <w:sz w:val="32"/>
          <w:szCs w:val="32"/>
        </w:rPr>
        <w:t>投诉事项2:</w:t>
      </w:r>
    </w:p>
    <w:p w:rsidR="00D87109" w:rsidRPr="00D87109" w:rsidRDefault="00D87109" w:rsidP="00D87109">
      <w:pPr>
        <w:spacing w:line="560" w:lineRule="exact"/>
        <w:ind w:firstLineChars="200" w:firstLine="640"/>
        <w:outlineLvl w:val="0"/>
        <w:rPr>
          <w:rFonts w:ascii="仿宋" w:eastAsia="仿宋" w:hAnsi="仿宋" w:cs="仿宋"/>
          <w:b/>
          <w:bCs/>
          <w:sz w:val="32"/>
          <w:szCs w:val="32"/>
        </w:rPr>
      </w:pPr>
      <w:r w:rsidRPr="00D87109">
        <w:rPr>
          <w:rFonts w:ascii="仿宋" w:eastAsia="仿宋" w:hAnsi="仿宋" w:cs="仿宋" w:hint="eastAsia"/>
          <w:sz w:val="32"/>
          <w:szCs w:val="32"/>
        </w:rPr>
        <w:t>招标文件未依法设定评审因素，设置或者变相设置供应商规模、成立年限等门槛，限制供应商参与政府采购活动。</w:t>
      </w:r>
    </w:p>
    <w:p w:rsidR="00D87109" w:rsidRPr="00D87109" w:rsidRDefault="00D87109" w:rsidP="00D87109">
      <w:pPr>
        <w:spacing w:line="560" w:lineRule="exact"/>
        <w:ind w:firstLineChars="200" w:firstLine="643"/>
        <w:outlineLvl w:val="0"/>
        <w:rPr>
          <w:rFonts w:ascii="仿宋" w:eastAsia="仿宋" w:hAnsi="仿宋" w:cs="仿宋"/>
          <w:b/>
          <w:bCs/>
          <w:sz w:val="32"/>
          <w:szCs w:val="32"/>
        </w:rPr>
      </w:pPr>
      <w:r w:rsidRPr="00D87109">
        <w:rPr>
          <w:rFonts w:ascii="仿宋" w:eastAsia="仿宋" w:hAnsi="仿宋" w:cs="仿宋" w:hint="eastAsia"/>
          <w:b/>
          <w:bCs/>
          <w:sz w:val="32"/>
          <w:szCs w:val="32"/>
        </w:rPr>
        <w:t>与投诉事项相关的投诉请求：</w:t>
      </w:r>
    </w:p>
    <w:p w:rsidR="00D87109" w:rsidRPr="00D87109" w:rsidRDefault="00D87109" w:rsidP="00D87109">
      <w:pPr>
        <w:spacing w:line="560" w:lineRule="exact"/>
        <w:ind w:firstLineChars="200" w:firstLine="640"/>
        <w:outlineLvl w:val="0"/>
        <w:rPr>
          <w:rFonts w:ascii="仿宋" w:eastAsia="仿宋" w:hAnsi="仿宋" w:cs="仿宋"/>
          <w:b/>
          <w:bCs/>
          <w:sz w:val="32"/>
          <w:szCs w:val="32"/>
        </w:rPr>
      </w:pPr>
      <w:r w:rsidRPr="00D87109">
        <w:rPr>
          <w:rFonts w:ascii="仿宋" w:eastAsia="仿宋" w:hAnsi="仿宋" w:cs="仿宋" w:hint="eastAsia"/>
          <w:sz w:val="32"/>
          <w:szCs w:val="32"/>
        </w:rPr>
        <w:t>废标，修改招标文件，重新组织采购活动。</w:t>
      </w:r>
    </w:p>
    <w:p w:rsidR="00D87109" w:rsidRPr="00D87109" w:rsidRDefault="00D87109" w:rsidP="00D87109">
      <w:pPr>
        <w:spacing w:line="560" w:lineRule="exact"/>
        <w:ind w:firstLineChars="200" w:firstLine="643"/>
        <w:outlineLvl w:val="0"/>
        <w:rPr>
          <w:rFonts w:ascii="仿宋" w:eastAsia="仿宋" w:hAnsi="仿宋" w:cs="仿宋"/>
          <w:b/>
          <w:bCs/>
          <w:sz w:val="32"/>
          <w:szCs w:val="32"/>
        </w:rPr>
      </w:pPr>
      <w:r w:rsidRPr="00D87109">
        <w:rPr>
          <w:rFonts w:ascii="仿宋" w:eastAsia="仿宋" w:hAnsi="仿宋" w:cs="仿宋" w:hint="eastAsia"/>
          <w:b/>
          <w:bCs/>
          <w:sz w:val="32"/>
          <w:szCs w:val="32"/>
        </w:rPr>
        <w:t>被投诉人1答复：</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关于投诉事项1：一、投诉人所称事项实为综合评分法里的“基准分”，目前没有法律法规禁止政府采购活动中的</w:t>
      </w:r>
      <w:r w:rsidRPr="00D87109">
        <w:rPr>
          <w:rFonts w:ascii="仿宋" w:eastAsia="仿宋" w:hAnsi="仿宋" w:cs="仿宋" w:hint="eastAsia"/>
          <w:sz w:val="32"/>
          <w:szCs w:val="32"/>
        </w:rPr>
        <w:lastRenderedPageBreak/>
        <w:t>综合评分法设置基准分的强制性规定。投诉人提到的“实质性要求，不得作为评分项”，《政府采购需求管理办法》（财库〔2021〕22号）第二十一条第二款原文内容“采购需求客观、明确的采购项目，采购需求中客观但不可量化的指标应当作为实质性要求，不得作为评分项”；明确指出的是客观但不可量化的指标应当作为实质性要求，不得作为评分项，“客观但不可量化的指标”是指本身是客观的、但是不能用数值分区间来表示的指标。目的是通过评审因素的客观量化，增强评审规则的刚性约束，强化综合评分法评审因素的客观量化要求等。并不是投诉人断章取义片面的认为“实质性要求，不得作为评分项”。二、在政府采购活动综合评分法中设置基准分也是全国各地政府采购项目招标文件的惯例，其被各地政采当事人和监管部门所接受。三、设置一定的基准分可更好地体现供应商响应招标文件，投标供应商可通过基准分来逐项核对其所投产品的技术参数是否符合招标文件的基本采购需求，其基准分与投标人所提供的货物的技术水平息息相关，对投标人的权益未受到损害，且对于采购活动来说是有利而无害的。</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关于投诉事项2：一、所投98英寸智慧交互触摸屏制造商具有“企业标准化管理体系认证证书”为全国认证认可的证书，该证书的办理为开放式,不限制或歧视任何企业,是企业进行标准化管理的重要依据和凭证,也是企业提高管理水平、降低风险和提升市场竞争力的重要手段。通过获得这张证书,企业可以建立起科学、规范、高效的管理体系,提高管</w:t>
      </w:r>
      <w:r w:rsidRPr="00D87109">
        <w:rPr>
          <w:rFonts w:ascii="仿宋" w:eastAsia="仿宋" w:hAnsi="仿宋" w:cs="仿宋" w:hint="eastAsia"/>
          <w:sz w:val="32"/>
          <w:szCs w:val="32"/>
        </w:rPr>
        <w:lastRenderedPageBreak/>
        <w:t>理效率和管理水平,同时也可以保证产品的质量和安全性,提升企业的整体形象和市场竞争力,该证书与本项目的采购需求相关。二、所投98英寸智慧交互触摸屏制造商具有“项目质量管理认证证书 5A级”，该证书是为全国认证认可的证书，该证书的办理为开放式，不限制或歧视任何企业，是供应商组织在项目质量管理方面所达到的标准和水平进行正式认可的一种证明文件。它要求组织遵循国内的标准进行项目质量管理，确保项目的质量、成本、时间等目标得到有效控制。通过获得认证证书，组织可以展示自己在项目质量管理方面的实力和水平，提高信誉度和竞争力,且与本项目采购需求相关。三、所投98英寸智慧交互触摸屏制造商具有售后服务完善度/成熟度十星认证证书，该证书是为全国认证认可的证书，该证书的办理为开放式，不限制或歧视任何企业,可体现供应商的良好的售后服务水平和实力，与本项目的售后服务质量息息相关。</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项目采购方案经过了公开遴选，保障了采购活动的公开、公平、公正，且招标文件经过了政府采购专家论证，符合政府采购法的相关规定，不存在“设置或变相设置门槛，限制供应商参与政府采购活动”等情况。</w:t>
      </w:r>
    </w:p>
    <w:p w:rsidR="00D87109" w:rsidRPr="00D87109" w:rsidRDefault="00D87109" w:rsidP="00D87109">
      <w:pPr>
        <w:spacing w:line="560" w:lineRule="exact"/>
        <w:ind w:firstLineChars="200" w:firstLine="643"/>
        <w:outlineLvl w:val="0"/>
        <w:rPr>
          <w:rFonts w:ascii="仿宋" w:eastAsia="仿宋" w:hAnsi="仿宋" w:cs="仿宋"/>
          <w:b/>
          <w:bCs/>
          <w:sz w:val="32"/>
          <w:szCs w:val="32"/>
        </w:rPr>
      </w:pPr>
      <w:r w:rsidRPr="00D87109">
        <w:rPr>
          <w:rFonts w:ascii="仿宋" w:eastAsia="仿宋" w:hAnsi="仿宋" w:cs="仿宋" w:hint="eastAsia"/>
          <w:b/>
          <w:bCs/>
          <w:sz w:val="32"/>
          <w:szCs w:val="32"/>
        </w:rPr>
        <w:t>被投诉人2答复：</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关于投诉事项1：一、投诉人所称事项实为综合评分法里的“基准分”，目前没有法律法规禁止政府采购活动中的综合评分法设置基准分的强制性规定。投诉人提到的“实质性要求，不得作为评分项”，《政府采购需求管理办法》（财</w:t>
      </w:r>
      <w:r w:rsidRPr="00D87109">
        <w:rPr>
          <w:rFonts w:ascii="仿宋" w:eastAsia="仿宋" w:hAnsi="仿宋" w:cs="仿宋" w:hint="eastAsia"/>
          <w:sz w:val="32"/>
          <w:szCs w:val="32"/>
        </w:rPr>
        <w:lastRenderedPageBreak/>
        <w:t>库〔2021〕22号）第二十一条第二款原文内容“采购需求客观、明确的采购项目，采购需求中客观但不可量化的指标应当作为实质性要求，不得作为评分项”；明确指出的是客观但不可量化的指标应当作为实质性要求，不得作为评分项，“客观但不可量化的指标”是指本身是客观的、但是不能用数值分区间来表示的指标。目的是通过评审因素的客观量化，增强评审规则的刚性约束，强化综合评分法评审因素的客观量化要求等。并不是投诉人断章取义片面的认为“实质性要求，不得作为评分项”。二、在政府采购活动综合评分法中设置基准分也是全国各地政府采购项目招标文件的惯例，其被各地政采当事人和监管部门所接受。三、设置一定的基准分可更好地体现供应商响应招标文件，投标供应商可通过基准分来逐项核对其所投产品的技术参数是否符合招标文件的基本采购需求，其基准分与投标人所提供的货物的技术水平息息相关，对投标人的权益未受到损害，且对于采购活动来说是有利而无害的。</w:t>
      </w:r>
    </w:p>
    <w:p w:rsidR="00D87109" w:rsidRPr="00D87109" w:rsidRDefault="00D87109" w:rsidP="00D87109">
      <w:pPr>
        <w:spacing w:line="560" w:lineRule="exact"/>
        <w:ind w:firstLineChars="200" w:firstLine="640"/>
        <w:rPr>
          <w:rFonts w:ascii="仿宋" w:eastAsia="仿宋" w:hAnsi="仿宋" w:cs="仿宋"/>
          <w:b/>
          <w:bCs/>
          <w:sz w:val="32"/>
          <w:szCs w:val="32"/>
        </w:rPr>
      </w:pPr>
      <w:r w:rsidRPr="00D87109">
        <w:rPr>
          <w:rFonts w:ascii="仿宋" w:eastAsia="仿宋" w:hAnsi="仿宋" w:cs="仿宋" w:hint="eastAsia"/>
          <w:sz w:val="32"/>
          <w:szCs w:val="32"/>
        </w:rPr>
        <w:t>关于投诉事项2：一、所投98英寸智慧交互触摸屏制造商具有“企业标准化管理体系认证证书”为全国认证认可的证书，该证书的办理为开放式,不限制或歧视任何企业,是企业进行标准化管理的重要依据和凭证,也是企业提高管理水平、降低风险和提升市场竞争力的重要手段。通过获得这张证书,企业可以建立起科学、规范、高效的管理体系,提高管理效率和管理水平,同时也可以保证产品的质量和安全性,提升企业的整体形象和市场竞争力,该证书与本项目的采购</w:t>
      </w:r>
      <w:r w:rsidRPr="00D87109">
        <w:rPr>
          <w:rFonts w:ascii="仿宋" w:eastAsia="仿宋" w:hAnsi="仿宋" w:cs="仿宋" w:hint="eastAsia"/>
          <w:sz w:val="32"/>
          <w:szCs w:val="32"/>
        </w:rPr>
        <w:lastRenderedPageBreak/>
        <w:t>需求相关。二、所投98英寸智慧交互触摸屏制造商具有“项目质量管理认证证书 5A级”，该证书是为全国认证认可的证书，该证书的办理为开放式，不限制或歧视任何企业，是供应商组织在项目质量管理方面所达到的标准和水平进行正式认可的一种证明文件。它要求组织遵循国内的标准进行项目质量管理，确保项目的质量、成本、时间等目标得到有效控制。通过获得认证证书，组织可以展示自己在项目质量管理方面的实力和水平，提高信誉度和竞争力,且与本项目采购需求相关。三、所投98英寸智慧交互触摸屏制造商具有售后服务完善度/成熟度十星认证证书，该证书是为全国认证认可的证书，该证书的办理为开放式，不限制或歧视任何企业,可体现供应商的良好的售后服务水平和实力，与本项目的售后服务质量息息相关。</w:t>
      </w:r>
    </w:p>
    <w:p w:rsidR="00D87109" w:rsidRPr="00D87109" w:rsidRDefault="00D87109" w:rsidP="00D87109">
      <w:pPr>
        <w:spacing w:line="560" w:lineRule="exact"/>
        <w:ind w:firstLineChars="200" w:firstLine="640"/>
        <w:rPr>
          <w:rFonts w:ascii="黑体" w:eastAsia="黑体" w:hAnsi="黑体" w:cs="仿宋"/>
          <w:bCs/>
          <w:sz w:val="32"/>
          <w:szCs w:val="32"/>
        </w:rPr>
      </w:pPr>
      <w:r w:rsidRPr="00D87109">
        <w:rPr>
          <w:rFonts w:ascii="黑体" w:eastAsia="黑体" w:hAnsi="黑体" w:cs="仿宋" w:hint="eastAsia"/>
          <w:bCs/>
          <w:sz w:val="32"/>
          <w:szCs w:val="32"/>
        </w:rPr>
        <w:t>三、复议情况及专家论证意见</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投诉事项1:该项目违法将实质性要求设为评分因素。</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专家组经论证后认为投诉事项1缺乏事实依据，投诉不成立。主要原因有以下三个方面：一是投诉人所称事项实为综合评分法里的“基准分”，目前没有法律法规禁止政府采购活动中的综合评分法设置基准分的强制性规定。二是在政府采购活动综合评分法中设置基准分也是全国各地政府采购项目招标文件的惯例，其被各地政采当事人和监管部门所接受。三是设置基准分有法理依据可循，吉安市财政局于2017年下发的《吉财购办〔2017〕2号文》规定“...其中综合性评分法技术得分必须满足招标文件全部实质性要求、</w:t>
      </w:r>
      <w:r w:rsidRPr="00D87109">
        <w:rPr>
          <w:rFonts w:ascii="仿宋" w:eastAsia="仿宋" w:hAnsi="仿宋" w:cs="仿宋" w:hint="eastAsia"/>
          <w:sz w:val="32"/>
          <w:szCs w:val="32"/>
        </w:rPr>
        <w:lastRenderedPageBreak/>
        <w:t>且按照评审因素的量化指标相对应进行编制，但技术得分基准分需占技术分值60%以上。”援引上述规定，本次采购项目的基准分远低于技术分60%的标准。四是设置一定的基准分可更好地体现供应商响应招标文件，投标供应商可通过基准分来逐项核对其所投产品的技术参数是否符合招标文件的基本采购需求，其准分与投标人所提供的货物的技术水平息息相关，对于采购活动来说是有利而无害的。</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事实依据：并无第二家潜在供应商对基准分提出质疑，说明基准分是被广大潜在供应商所接受的。</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法律依据：《87号令》第五十五条 综合评分法，是指投标文件满足招标文件全部实质性要求，且按照评审因素的量化指标评审得分最高的投标人为中标候选人的评标方法。评审因素的设定应当与投标人所提供货物服务的质量相关，包括投标报价、技术或者服务水平、履约能力、售后服务等。资格条件不得作为评审因素。评审因素应当在招标文件中规定。</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投诉事项2:招标文件未依法设定评审因素，设置或者变相设置供应商规模、成立年限等门槛，限制供应商参与政府采购活动。</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专家组经论证后认为投诉事项2缺乏事实依据，投诉不成立。主要原因有：一是所投98英寸智慧交互触摸屏制造商具有“企业标准化管理体系认证证书”为全国认证认可的证书，该证书的办理为开放式，不限制或歧视任何企业，是企业进行标准化管理的重要依据和凭证，也是企业提高管理</w:t>
      </w:r>
      <w:r w:rsidRPr="00D87109">
        <w:rPr>
          <w:rFonts w:ascii="仿宋" w:eastAsia="仿宋" w:hAnsi="仿宋" w:cs="仿宋" w:hint="eastAsia"/>
          <w:sz w:val="32"/>
          <w:szCs w:val="32"/>
        </w:rPr>
        <w:lastRenderedPageBreak/>
        <w:t>水平、降低风险和提升市场竞争力的重要手段。通过获得这张证书，企业可以建立起科学、规范、高效的管理体系，提高管理效率和管理水平，同时也可以保证产品的质量和安全性，提升企业的整体形象和市场竞争力，该证书与本项目的采购需求相关。二是所投98英寸智慧交互触摸屏制造商具有“项目质量管理认证证书 5A级”，该证书是为全国认证认可的证书，该证书的办理为开放式，不限制或歧视任何企业，是供应商组织在项目质量管理方面所达到的标准和水平进行正式认可的一种证明文件。它要求组织遵循国内的标准进行项目质量管理，确保项目的质量、成本、时间等目标得到有效控制。通过获得认证证书，组织可以展示自己在项目质量管理方面的实力和水平，提高信誉度和竞争力，且与本项目采购需求相关。三是所投98英寸智慧交互触摸屏制造商具有售后服务完善度/成熟度十星认证证书，该证书是为全国认证认可的证书，该证书的办理为开放式，不限制或歧视任何企业，可体现供应商的良好的售后服务水平和实力，与本项目的售后服务质量息息相关。</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事实依据：全国认证认可信息公共服务平台均有查询截图（此处省略截图）。</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法律依据：《87号令》第五十五条 综合评分法，是指投标文件满足招标文件全部实质性要求，且按照评审因素的量化指标评审得分最高的投标人为中标候选人的评标方法。评审因素的设定应当与投标人所提供货物服务的质量相关，包括投标报价、技术或者服务水平、履约能力、售后服务等。</w:t>
      </w:r>
      <w:r w:rsidRPr="00D87109">
        <w:rPr>
          <w:rFonts w:ascii="仿宋" w:eastAsia="仿宋" w:hAnsi="仿宋" w:cs="仿宋" w:hint="eastAsia"/>
          <w:sz w:val="32"/>
          <w:szCs w:val="32"/>
        </w:rPr>
        <w:lastRenderedPageBreak/>
        <w:t>资格条件不得作为评审因素。评审因素应当在招标文件中规定。</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结论和建议：投诉事项缺乏事实依据，投诉事项不成立。</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建议1，按照 “《94号令》第二十九条 投诉处理过程中，有下列情形之一的，财政部门应当驳回投诉：（二）投诉事项缺乏事实依据，投诉事项不成立；”驳回投诉事项1、2、3。</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建议2, 按照 “《94号令》第三十七条 投诉人在全国范围12个月内三次以上投诉查无实据的，由财政部门列入不良行为记录名单。”将投诉人列入不良行为记录名单。</w:t>
      </w:r>
    </w:p>
    <w:p w:rsidR="00D87109" w:rsidRPr="00D87109" w:rsidRDefault="00D87109" w:rsidP="00D87109">
      <w:pPr>
        <w:spacing w:line="560" w:lineRule="exact"/>
        <w:ind w:firstLineChars="200" w:firstLine="640"/>
        <w:rPr>
          <w:rFonts w:ascii="黑体" w:eastAsia="黑体" w:hAnsi="黑体" w:cs="仿宋"/>
          <w:bCs/>
          <w:sz w:val="32"/>
          <w:szCs w:val="32"/>
        </w:rPr>
      </w:pPr>
      <w:r w:rsidRPr="00D87109">
        <w:rPr>
          <w:rFonts w:ascii="黑体" w:eastAsia="黑体" w:hAnsi="黑体" w:cs="仿宋" w:hint="eastAsia"/>
          <w:bCs/>
          <w:sz w:val="32"/>
          <w:szCs w:val="32"/>
        </w:rPr>
        <w:t>四、处理决定</w:t>
      </w:r>
    </w:p>
    <w:p w:rsidR="00D87109" w:rsidRPr="00D87109" w:rsidRDefault="00D87109" w:rsidP="00D87109">
      <w:pPr>
        <w:spacing w:line="560" w:lineRule="exact"/>
        <w:ind w:firstLineChars="200" w:firstLine="640"/>
        <w:rPr>
          <w:rFonts w:ascii="仿宋" w:eastAsia="仿宋" w:hAnsi="仿宋" w:cs="仿宋"/>
          <w:sz w:val="32"/>
          <w:szCs w:val="32"/>
        </w:rPr>
      </w:pPr>
      <w:r w:rsidRPr="00D87109">
        <w:rPr>
          <w:rFonts w:ascii="仿宋" w:eastAsia="仿宋" w:hAnsi="仿宋" w:cs="仿宋" w:hint="eastAsia"/>
          <w:sz w:val="32"/>
          <w:szCs w:val="32"/>
        </w:rPr>
        <w:t>基于专家论证和有关调查事实，根据《政府采购质疑和投诉办法》（财政部令第94号〕第二十九条第（二）项之规定，本机关决定如下：投诉人投诉事项缺乏事实依据，投诉事项不成立，驳回投诉。</w:t>
      </w:r>
    </w:p>
    <w:p w:rsidR="00D87109" w:rsidRPr="00D87109" w:rsidRDefault="00D87109" w:rsidP="00D87109">
      <w:pPr>
        <w:spacing w:line="560" w:lineRule="exact"/>
        <w:ind w:firstLineChars="200" w:firstLine="640"/>
        <w:outlineLvl w:val="0"/>
        <w:rPr>
          <w:rFonts w:ascii="仿宋" w:eastAsia="仿宋" w:hAnsi="仿宋" w:cs="仿宋"/>
          <w:b/>
          <w:bCs/>
          <w:sz w:val="32"/>
          <w:szCs w:val="32"/>
        </w:rPr>
      </w:pPr>
      <w:r w:rsidRPr="00D87109">
        <w:rPr>
          <w:rFonts w:ascii="仿宋" w:eastAsia="仿宋" w:hAnsi="仿宋" w:cs="仿宋" w:hint="eastAsia"/>
          <w:sz w:val="32"/>
          <w:szCs w:val="32"/>
        </w:rPr>
        <w:t>如不服本决定，可在决定书送达之日起六十日内向本级人民政府申请行政复议，也可在决定书送达之日起六个月内向上犹县人民法院提起行政诉讼。</w:t>
      </w:r>
    </w:p>
    <w:p w:rsidR="00D87109" w:rsidRPr="00D87109" w:rsidRDefault="00D87109" w:rsidP="00D87109">
      <w:pPr>
        <w:spacing w:line="560" w:lineRule="exact"/>
        <w:ind w:leftChars="-69" w:left="-145" w:firstLineChars="200" w:firstLine="643"/>
        <w:outlineLvl w:val="0"/>
        <w:rPr>
          <w:rFonts w:ascii="仿宋" w:eastAsia="仿宋" w:hAnsi="仿宋" w:cs="仿宋"/>
          <w:b/>
          <w:bCs/>
          <w:sz w:val="32"/>
          <w:szCs w:val="32"/>
        </w:rPr>
      </w:pPr>
    </w:p>
    <w:p w:rsidR="00D87109" w:rsidRPr="00D87109" w:rsidRDefault="00D87109" w:rsidP="00D87109">
      <w:pPr>
        <w:spacing w:line="560" w:lineRule="exact"/>
        <w:ind w:firstLineChars="1850" w:firstLine="5920"/>
        <w:rPr>
          <w:rFonts w:ascii="仿宋" w:eastAsia="仿宋" w:hAnsi="仿宋" w:cs="仿宋"/>
          <w:sz w:val="32"/>
          <w:szCs w:val="32"/>
        </w:rPr>
      </w:pPr>
    </w:p>
    <w:p w:rsidR="00D87109" w:rsidRPr="00D87109" w:rsidRDefault="00D96CDF" w:rsidP="00D87109">
      <w:pPr>
        <w:spacing w:line="560" w:lineRule="exact"/>
        <w:ind w:firstLineChars="1950" w:firstLine="6240"/>
        <w:rPr>
          <w:rFonts w:ascii="仿宋" w:eastAsia="仿宋" w:hAnsi="仿宋" w:cs="仿宋"/>
          <w:sz w:val="32"/>
          <w:szCs w:val="32"/>
        </w:rPr>
      </w:pPr>
      <w:r>
        <w:rPr>
          <w:rFonts w:ascii="仿宋" w:eastAsia="仿宋" w:hAnsi="仿宋" w:cs="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2053" type="#_x0000_t201" style="position:absolute;left:0;text-align:left;margin-left:391.1pt;margin-top:597.3pt;width:119.25pt;height:116.25pt;z-index:-251653120;mso-position-horizontal:absolute;mso-position-horizontal-relative:page;mso-position-vertical:absolute;mso-position-vertical-relative:page" stroked="f">
            <v:imagedata r:id="rId6" o:title=""/>
            <w10:wrap anchorx="page" anchory="page"/>
          </v:shape>
          <w:control r:id="rId7" w:name="SignatureCtrl1" w:shapeid="_x0000_s2053"/>
        </w:pict>
      </w:r>
      <w:r w:rsidR="00D87109" w:rsidRPr="00D87109">
        <w:rPr>
          <w:rFonts w:ascii="仿宋" w:eastAsia="仿宋" w:hAnsi="仿宋" w:cs="仿宋" w:hint="eastAsia"/>
          <w:sz w:val="32"/>
          <w:szCs w:val="32"/>
        </w:rPr>
        <w:t>上犹县财政局</w:t>
      </w:r>
    </w:p>
    <w:p w:rsidR="00D87109" w:rsidRPr="00D87109" w:rsidRDefault="00D87109" w:rsidP="00D87109">
      <w:pPr>
        <w:spacing w:line="560" w:lineRule="exact"/>
        <w:ind w:firstLineChars="1850" w:firstLine="5920"/>
        <w:rPr>
          <w:rFonts w:ascii="仿宋" w:eastAsia="仿宋" w:hAnsi="仿宋" w:cs="仿宋"/>
          <w:sz w:val="32"/>
          <w:szCs w:val="32"/>
        </w:rPr>
      </w:pPr>
      <w:r w:rsidRPr="00D87109">
        <w:rPr>
          <w:rFonts w:ascii="仿宋" w:eastAsia="仿宋" w:hAnsi="仿宋" w:cs="仿宋" w:hint="eastAsia"/>
          <w:sz w:val="32"/>
          <w:szCs w:val="32"/>
        </w:rPr>
        <w:t>2024年9月 3日</w:t>
      </w:r>
    </w:p>
    <w:p w:rsidR="00D87109" w:rsidRPr="00D87109" w:rsidRDefault="00D87109" w:rsidP="00D87109">
      <w:pPr>
        <w:spacing w:line="560" w:lineRule="exact"/>
        <w:ind w:leftChars="-69" w:left="-145" w:firstLineChars="200" w:firstLine="640"/>
        <w:outlineLvl w:val="0"/>
        <w:rPr>
          <w:rFonts w:ascii="仿宋" w:eastAsia="仿宋" w:hAnsi="仿宋" w:cs="仿宋"/>
          <w:sz w:val="32"/>
          <w:szCs w:val="32"/>
        </w:rPr>
      </w:pPr>
    </w:p>
    <w:p w:rsidR="00DB1ED1" w:rsidRPr="00D87109" w:rsidRDefault="00DB1ED1" w:rsidP="00D87109">
      <w:pPr>
        <w:spacing w:line="560" w:lineRule="exact"/>
        <w:jc w:val="center"/>
        <w:outlineLvl w:val="0"/>
        <w:rPr>
          <w:rFonts w:ascii="仿宋_GB2312" w:eastAsia="仿宋_GB2312" w:hAnsi="仿宋" w:cs="仿宋"/>
          <w:sz w:val="32"/>
          <w:szCs w:val="32"/>
        </w:rPr>
      </w:pPr>
    </w:p>
    <w:sectPr w:rsidR="00DB1ED1" w:rsidRPr="00D87109" w:rsidSect="00DB1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C4D" w:rsidRDefault="00EE5C4D" w:rsidP="00EE5C4D">
      <w:r>
        <w:separator/>
      </w:r>
    </w:p>
  </w:endnote>
  <w:endnote w:type="continuationSeparator" w:id="1">
    <w:p w:rsidR="00EE5C4D" w:rsidRDefault="00EE5C4D" w:rsidP="00EE5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82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C4D" w:rsidRDefault="00EE5C4D" w:rsidP="00EE5C4D">
      <w:r>
        <w:separator/>
      </w:r>
    </w:p>
  </w:footnote>
  <w:footnote w:type="continuationSeparator" w:id="1">
    <w:p w:rsidR="00EE5C4D" w:rsidRDefault="00EE5C4D" w:rsidP="00EE5C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ocumentProtection w:edit="forms" w:enforcement="1" w:cryptProviderType="rsaFull" w:cryptAlgorithmClass="hash" w:cryptAlgorithmType="typeAny" w:cryptAlgorithmSid="4" w:cryptSpinCount="50000" w:hash="hgKmKardj2j18B/6eWMiSU8fvTc=" w:salt="QVFRz4NDURF+AWysegh2dg=="/>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1EA0DDC1-F1AC-4AEE-BD60-BBD9B6ED7705}" w:val="MdqZrcl3vuRjJ0nSb9DkTNPwW7s+aK8BFh16x2XzLYt=e4OEgViUCIAHQym/Gfpo5"/>
    <w:docVar w:name="commondata" w:val="eyJoZGlkIjoiZjkzYTI0ODQ1MGFlZjI3MjkxZWU1YWFkZjJiYzM1NmMifQ=="/>
    <w:docVar w:name="DocumentID" w:val="{F9B7523A-DF36-4ADF-8877-55B4854A568E}"/>
    <w:docVar w:name="KSO_WPS_MARK_KEY" w:val="aa313c34-c05d-4655-80e2-44eb06cdbc88"/>
  </w:docVars>
  <w:rsids>
    <w:rsidRoot w:val="0781558E"/>
    <w:rsid w:val="000415DF"/>
    <w:rsid w:val="000E0F7B"/>
    <w:rsid w:val="0037764E"/>
    <w:rsid w:val="00567A64"/>
    <w:rsid w:val="00836BC5"/>
    <w:rsid w:val="00A74EB7"/>
    <w:rsid w:val="00AB6E6B"/>
    <w:rsid w:val="00C44622"/>
    <w:rsid w:val="00D87109"/>
    <w:rsid w:val="00D96CDF"/>
    <w:rsid w:val="00DB1ED1"/>
    <w:rsid w:val="00EE5C4D"/>
    <w:rsid w:val="05D2339D"/>
    <w:rsid w:val="06D05B2E"/>
    <w:rsid w:val="0781558E"/>
    <w:rsid w:val="12E5270A"/>
    <w:rsid w:val="18FB59C5"/>
    <w:rsid w:val="212C2CA0"/>
    <w:rsid w:val="27D10A82"/>
    <w:rsid w:val="2903193C"/>
    <w:rsid w:val="29E30FD7"/>
    <w:rsid w:val="2E3E5532"/>
    <w:rsid w:val="36DE1B0E"/>
    <w:rsid w:val="390F754E"/>
    <w:rsid w:val="468679DC"/>
    <w:rsid w:val="482C45B3"/>
    <w:rsid w:val="4B507065"/>
    <w:rsid w:val="4D5F3052"/>
    <w:rsid w:val="58EF660C"/>
    <w:rsid w:val="5AF947C9"/>
    <w:rsid w:val="61BE489D"/>
    <w:rsid w:val="65BB267B"/>
    <w:rsid w:val="67616BA1"/>
    <w:rsid w:val="683D381B"/>
    <w:rsid w:val="6F9D7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E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rsid w:val="00DB1ED1"/>
    <w:pPr>
      <w:adjustRightInd w:val="0"/>
      <w:spacing w:line="400" w:lineRule="atLeast"/>
      <w:ind w:left="567" w:firstLine="510"/>
      <w:textAlignment w:val="baseline"/>
    </w:pPr>
    <w:rPr>
      <w:rFonts w:ascii="Calibri" w:hAnsi="Calibri"/>
      <w:kern w:val="0"/>
      <w:szCs w:val="21"/>
    </w:rPr>
  </w:style>
  <w:style w:type="paragraph" w:styleId="a3">
    <w:name w:val="header"/>
    <w:basedOn w:val="a"/>
    <w:link w:val="Char"/>
    <w:rsid w:val="00EE5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5C4D"/>
    <w:rPr>
      <w:kern w:val="2"/>
      <w:sz w:val="18"/>
      <w:szCs w:val="18"/>
    </w:rPr>
  </w:style>
  <w:style w:type="paragraph" w:styleId="a4">
    <w:name w:val="footer"/>
    <w:basedOn w:val="a"/>
    <w:link w:val="Char0"/>
    <w:rsid w:val="00EE5C4D"/>
    <w:pPr>
      <w:tabs>
        <w:tab w:val="center" w:pos="4153"/>
        <w:tab w:val="right" w:pos="8306"/>
      </w:tabs>
      <w:snapToGrid w:val="0"/>
      <w:jc w:val="left"/>
    </w:pPr>
    <w:rPr>
      <w:sz w:val="18"/>
      <w:szCs w:val="18"/>
    </w:rPr>
  </w:style>
  <w:style w:type="character" w:customStyle="1" w:styleId="Char0">
    <w:name w:val="页脚 Char"/>
    <w:basedOn w:val="a0"/>
    <w:link w:val="a4"/>
    <w:rsid w:val="00EE5C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"/>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2310</Words>
  <Characters>2357</Characters>
  <Application>Microsoft Office Word</Application>
  <DocSecurity>0</DocSecurity>
  <Lines>117</Lines>
  <Paragraphs>57</Paragraphs>
  <ScaleCrop>false</ScaleCrop>
  <Company>微软公司</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2024-09-03T02:31:00Z</cp:lastPrinted>
  <dcterms:created xsi:type="dcterms:W3CDTF">2024-09-03T02:27:00Z</dcterms:created>
  <dcterms:modified xsi:type="dcterms:W3CDTF">2024-09-03T02:32:00Z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F39685CB68084B40A9D74E0DA53E2E5E_13</vt:lpwstr>
  </property>
</Properties>
</file>